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附件2：建筑尺寸图</w:t>
      </w:r>
    </w:p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r>
        <w:rPr>
          <w:rFonts w:ascii="宋体" w:hAnsi="宋体" w:eastAsia="宋体"/>
          <w:sz w:val="24"/>
          <w:szCs w:val="24"/>
        </w:rPr>
        <w:drawing>
          <wp:inline distT="0" distB="0" distL="0" distR="0">
            <wp:extent cx="4820285" cy="3408045"/>
            <wp:effectExtent l="0" t="0" r="18415" b="1905"/>
            <wp:docPr id="1" name="图片 0" descr="兰花地面尺寸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兰花地面尺寸图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7749" cy="3413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B3731"/>
    <w:rsid w:val="3DFB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2019-12-31T05:41:00Z</dcterms:created>
  <dc:creator>不养生的老年人</dc:creator>
  <cp:lastModifiedBy>不养生的老年人</cp:lastModifiedBy>
  <dcterms:modified xsi:type="dcterms:W3CDTF">2019-12-31T05:44:11Z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