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ind w:firstLine="560" w:firstLineChars="200"/>
        <w:contextualSpacing/>
        <w:jc w:val="lef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20"/>
          <w:sz w:val="24"/>
          <w:szCs w:val="24"/>
        </w:rPr>
        <w:t xml:space="preserve">附件2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ind w:firstLine="682" w:firstLineChars="200"/>
        <w:contextualSpacing/>
        <w:jc w:val="center"/>
        <w:rPr>
          <w:rFonts w:hint="eastAsia" w:ascii="宋体" w:hAnsi="宋体" w:eastAsia="宋体" w:cs="宋体"/>
          <w:b/>
          <w:bCs/>
          <w:color w:val="000000"/>
          <w:spacing w:val="2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pacing w:val="20"/>
          <w:sz w:val="30"/>
          <w:szCs w:val="30"/>
        </w:rPr>
        <w:t xml:space="preserve"> 评分表</w:t>
      </w:r>
    </w:p>
    <w:tbl>
      <w:tblPr>
        <w:tblStyle w:val="2"/>
        <w:tblW w:w="9923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7"/>
        <w:gridCol w:w="708"/>
        <w:gridCol w:w="6237"/>
        <w:gridCol w:w="170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napToGrid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评标项目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napToGrid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napToGrid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评分细则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napToGrid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得     分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9" w:hRule="atLeast"/>
        </w:trPr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报价部分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30分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有效报价个数大于5时，基准价=去掉一个最高报价并去掉一个最低报价后的算术平均值 有效报价个数小于（或等于）5时，基准价= 有效评标价格的算术平均值当报价高于基准价时：报价得分=基准价/报价×30当报价低于基准价时：报价得分=报价/基准价×30当报价等于基准价时，报价得分=30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综合部分 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70分 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</w:rPr>
              <w:t>氛围布展设计方案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突出春节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活动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主题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浓厚的节日氛围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历史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、矿冶文化特点 （得分10-20分）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</w:rPr>
              <w:t>氛围布展设计方案</w:t>
            </w:r>
            <w:r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  <w:lang w:val="en-US" w:eastAsia="zh-CN"/>
              </w:rPr>
              <w:t>体现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矿山公园的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核心景观、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地理结构、人文历史，有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所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创新（得分5-1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</w:rPr>
              <w:t>近一年完成类似项目业绩，每有一项得2分，最多10分</w:t>
            </w:r>
            <w:r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  <w:lang w:val="en-US" w:eastAsia="zh-CN"/>
              </w:rPr>
              <w:t>提供合同复印件加盖公章</w:t>
            </w:r>
            <w:r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</w:rPr>
              <w:t>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</w:rPr>
              <w:t>氛围布展设计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方案新颖、节能、科学合理（得分1-10分）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</w:rPr>
              <w:t>氛围布展效果图直观、清晰、具有美感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（得分1-10分）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售后保障完善（得分1-5分）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27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总                              分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20"/>
          <w:sz w:val="24"/>
          <w:szCs w:val="24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0F63E1"/>
    <w:rsid w:val="2A0F6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2020-01-10T12:15:00Z</dcterms:created>
  <dc:creator>user</dc:creator>
  <cp:lastModifiedBy>user</cp:lastModifiedBy>
  <dcterms:modified xsi:type="dcterms:W3CDTF">2020-01-10T12:15:50Z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