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280"/>
        </w:tabs>
        <w:adjustRightInd w:val="0"/>
        <w:snapToGrid w:val="0"/>
        <w:spacing w:line="560" w:lineRule="exact"/>
        <w:ind w:right="666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8"/>
          <w:szCs w:val="28"/>
        </w:rPr>
        <w:t>黄石文旅投办公区环境氛围布置项目</w:t>
      </w:r>
      <w:bookmarkStart w:id="0" w:name="_GoBack"/>
      <w:r>
        <w:rPr>
          <w:rFonts w:hint="eastAsia" w:ascii="微软雅黑" w:hAnsi="微软雅黑" w:eastAsia="微软雅黑" w:cs="微软雅黑"/>
          <w:b/>
          <w:bCs/>
          <w:sz w:val="30"/>
          <w:szCs w:val="30"/>
        </w:rPr>
        <w:t>评分表</w:t>
      </w:r>
      <w:bookmarkEnd w:id="0"/>
    </w:p>
    <w:tbl>
      <w:tblPr>
        <w:tblStyle w:val="6"/>
        <w:tblW w:w="98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1224"/>
        <w:gridCol w:w="7311"/>
        <w:gridCol w:w="6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621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cs="宋体" w:asciiTheme="majorEastAsia" w:hAnsiTheme="majorEastAsia" w:eastAsiaTheme="majorEastAsia"/>
                <w:b/>
                <w:bCs/>
                <w:szCs w:val="21"/>
              </w:rPr>
              <w:t>序号</w:t>
            </w:r>
          </w:p>
        </w:tc>
        <w:tc>
          <w:tcPr>
            <w:tcW w:w="1224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评分</w:t>
            </w:r>
          </w:p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项目</w:t>
            </w:r>
          </w:p>
        </w:tc>
        <w:tc>
          <w:tcPr>
            <w:tcW w:w="7311" w:type="dxa"/>
            <w:vAlign w:val="center"/>
          </w:tcPr>
          <w:p>
            <w:pPr>
              <w:spacing w:line="360" w:lineRule="exact"/>
              <w:jc w:val="center"/>
              <w:rPr>
                <w:rFonts w:cs="宋体" w:asciiTheme="majorEastAsia" w:hAnsiTheme="majorEastAsia" w:eastAsiaTheme="majorEastAsia"/>
                <w:b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评分标准</w:t>
            </w:r>
          </w:p>
        </w:tc>
        <w:tc>
          <w:tcPr>
            <w:tcW w:w="698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宋体"/>
                <w:bCs/>
                <w:szCs w:val="21"/>
              </w:rPr>
            </w:pPr>
            <w:r>
              <w:rPr>
                <w:rFonts w:hint="eastAsia" w:cs="宋体" w:asciiTheme="majorEastAsia" w:hAnsiTheme="majorEastAsia" w:eastAsiaTheme="majorEastAsia"/>
                <w:b/>
                <w:bCs/>
                <w:szCs w:val="21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6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商</w:t>
            </w:r>
          </w:p>
          <w:p>
            <w:pPr>
              <w:spacing w:line="28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务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标</w:t>
            </w:r>
          </w:p>
        </w:tc>
        <w:tc>
          <w:tcPr>
            <w:tcW w:w="1224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投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标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报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价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30分</w:t>
            </w:r>
          </w:p>
        </w:tc>
        <w:tc>
          <w:tcPr>
            <w:tcW w:w="7311" w:type="dxa"/>
            <w:vAlign w:val="center"/>
          </w:tcPr>
          <w:p>
            <w:pPr>
              <w:spacing w:line="280" w:lineRule="exact"/>
              <w:rPr>
                <w:rFonts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1、有效投标报价的确定：本项目有效投标报价，</w:t>
            </w:r>
            <w:r>
              <w:rPr>
                <w:rFonts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2、有效投标报价不得少于三家（含三家），所有有效投标报价的算术平均值为评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标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基准价。</w:t>
            </w: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3、评分标准：以评标基准价为基数（Q），投标人投标报价（T）等于基准价的得满分30分，其他投标人投标报价得分按下列公式计算：</w:t>
            </w: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每高于基准价得分=30-（T-Q）/Q</w:t>
            </w:r>
            <w:r>
              <w:rPr>
                <w:rFonts w:hint="default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每低于基准价得分=30-（Q-T）/Q</w:t>
            </w:r>
            <w:r>
              <w:rPr>
                <w:rFonts w:hint="default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100</w:t>
            </w:r>
            <w:r>
              <w:rPr>
                <w:rFonts w:hint="default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ascii="Arial" w:hAnsi="Arial" w:eastAsia="微软雅黑" w:cs="Arial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rPr>
                <w:rFonts w:hint="eastAsia" w:ascii="微软雅黑" w:hAnsi="微软雅黑" w:eastAsia="微软雅黑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  <w:tc>
          <w:tcPr>
            <w:tcW w:w="698" w:type="dxa"/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30分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" w:hRule="atLeast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技</w:t>
            </w:r>
          </w:p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术</w:t>
            </w:r>
          </w:p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标</w:t>
            </w:r>
          </w:p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 w:val="0"/>
                <w:szCs w:val="21"/>
              </w:rPr>
              <w:t>50分</w:t>
            </w: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概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念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思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路</w:t>
            </w:r>
          </w:p>
          <w:p>
            <w:pPr>
              <w:spacing w:line="280" w:lineRule="exact"/>
              <w:jc w:val="center"/>
              <w:rPr>
                <w:rFonts w:cs="Times New Roman" w:asciiTheme="minorEastAsia" w:hAnsiTheme="minorEastAsia"/>
                <w:bCs/>
                <w:snapToGrid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40分</w:t>
            </w: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 xml:space="preserve">设计构思立意准确，实时特征明显，制作工艺先进，艺术感染力强。比较后酌情给分  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cs="Times New Roman" w:asciiTheme="minorEastAsia" w:hAnsiTheme="minorEastAsia"/>
                <w:bCs/>
                <w:snapToGrid w:val="0"/>
                <w:szCs w:val="21"/>
              </w:rPr>
            </w:pP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 xml:space="preserve">主题、重点、亮点营造突出，视觉新颖，形式多样，并与现有企业文化统一。比较后酌情给分 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cs="Times New Roman" w:asciiTheme="minorEastAsia" w:hAnsiTheme="minorEastAsia"/>
                <w:bCs/>
                <w:snapToGrid w:val="0"/>
                <w:szCs w:val="21"/>
              </w:rPr>
            </w:pP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科技手段运用先进、合理，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 xml:space="preserve">系统设计合理，制作工艺考究、美观大方、质感好，牢固耐用，开启使用方便，符合声、光原理及文物安全和保护的要求。比较后酌情给分 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0-10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62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宋体" w:hAnsi="宋体" w:eastAsia="宋体" w:cs="Times New Roman"/>
                <w:b/>
                <w:b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cs="Times New Roman" w:asciiTheme="minorEastAsia" w:hAnsiTheme="minorEastAsia"/>
                <w:bCs/>
                <w:snapToGrid w:val="0"/>
                <w:szCs w:val="21"/>
              </w:rPr>
            </w:pP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电源系统设计合理，性能好，操作简单，易维护且技术成熟，经久耐用，且满足节能的要求；装饰部分选用材料质量满足设计要求及环保要求。比较后酌情给分 。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firstLine="482" w:firstLineChars="200"/>
              <w:rPr>
                <w:rFonts w:ascii="宋体" w:hAnsi="宋体" w:eastAsia="宋体" w:cs="Times New Roman"/>
                <w:b/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施工组织设计</w:t>
            </w:r>
          </w:p>
          <w:p>
            <w:pPr>
              <w:snapToGrid w:val="0"/>
              <w:spacing w:line="440" w:lineRule="exact"/>
              <w:jc w:val="center"/>
              <w:rPr>
                <w:rFonts w:cs="Times New Roman" w:asciiTheme="minorEastAsia" w:hAnsiTheme="minorEastAsia"/>
                <w:bCs/>
                <w:iCs/>
                <w:snapToGrid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10分</w:t>
            </w: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主要施工方法：对各施工方案的先进性、可行性、合理性及难点部位、关键环节的处置措施比较后酌情给分拟投入的主要物资计划，劳动力安排计划合理性、可行性 酌情给分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0-5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firstLine="482" w:firstLineChars="200"/>
              <w:rPr>
                <w:rFonts w:ascii="宋体" w:hAnsi="宋体" w:eastAsia="宋体" w:cs="Times New Roman"/>
                <w:b/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cs="Times New Roman" w:asciiTheme="minorEastAsia" w:hAnsiTheme="minorEastAsia"/>
                <w:bCs/>
                <w:iCs/>
                <w:snapToGrid w:val="0"/>
                <w:szCs w:val="21"/>
              </w:rPr>
            </w:pP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确保工程质量的技术组织措施：评标委员会对各投标文件保证质量措施的可靠性、完善性；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0-5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80" w:hRule="atLeast"/>
        </w:trPr>
        <w:tc>
          <w:tcPr>
            <w:tcW w:w="6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auto"/>
              <w:ind w:left="103" w:leftChars="49"/>
              <w:rPr>
                <w:rFonts w:hint="eastAsia" w:ascii="宋体" w:hAnsi="宋体" w:eastAsia="宋体" w:cs="Times New Roman"/>
                <w:b/>
                <w:bCs/>
                <w:iCs/>
                <w:snapToGrid w:val="0"/>
                <w:szCs w:val="21"/>
              </w:rPr>
            </w:pPr>
          </w:p>
          <w:p>
            <w:pPr>
              <w:snapToGrid w:val="0"/>
              <w:spacing w:line="360" w:lineRule="auto"/>
              <w:ind w:left="103" w:leftChars="49"/>
              <w:rPr>
                <w:rFonts w:ascii="宋体" w:hAnsi="宋体" w:eastAsia="宋体" w:cs="Times New Roman"/>
                <w:b/>
                <w:bCs/>
                <w:i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iCs/>
                <w:snapToGrid w:val="0"/>
                <w:szCs w:val="21"/>
              </w:rPr>
              <w:t>综合</w:t>
            </w:r>
          </w:p>
          <w:p>
            <w:pPr>
              <w:snapToGrid w:val="0"/>
              <w:spacing w:line="360" w:lineRule="auto"/>
              <w:ind w:firstLine="103" w:firstLineChars="49"/>
              <w:rPr>
                <w:rFonts w:ascii="宋体" w:hAnsi="宋体" w:eastAsia="宋体" w:cs="Times New Roman"/>
                <w:b/>
                <w:bCs/>
                <w:iCs/>
                <w:snapToGrid w:val="0"/>
                <w:szCs w:val="21"/>
              </w:rPr>
            </w:pPr>
            <w:r>
              <w:rPr>
                <w:rFonts w:hint="eastAsia" w:ascii="宋体" w:hAnsi="宋体" w:eastAsia="宋体" w:cs="Times New Roman"/>
                <w:b/>
                <w:bCs/>
                <w:iCs/>
                <w:snapToGrid w:val="0"/>
                <w:szCs w:val="21"/>
              </w:rPr>
              <w:t>标</w:t>
            </w:r>
          </w:p>
          <w:p>
            <w:pPr>
              <w:snapToGrid w:val="0"/>
              <w:spacing w:line="360" w:lineRule="auto"/>
              <w:jc w:val="center"/>
              <w:rPr>
                <w:rFonts w:ascii="宋体" w:hAnsi="宋体" w:eastAsia="宋体" w:cs="Times New Roman"/>
                <w:b/>
                <w:bCs/>
                <w:iCs/>
                <w:snapToGrid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/>
                <w:bCs/>
                <w:iCs/>
                <w:snapToGrid w:val="0"/>
                <w:szCs w:val="21"/>
              </w:rPr>
              <w:t>20分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技术负责人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5分</w:t>
            </w: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hint="eastAsia"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项目负责人持有</w:t>
            </w:r>
            <w:r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  <w:t>高级</w:t>
            </w:r>
            <w:r>
              <w:rPr>
                <w:rFonts w:hint="eastAsia" w:ascii="微软雅黑" w:hAnsi="微软雅黑" w:eastAsia="微软雅黑" w:cs="宋体"/>
                <w:szCs w:val="21"/>
              </w:rPr>
              <w:t>职称证书得5分；</w:t>
            </w:r>
            <w:r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  <w:t>中级</w:t>
            </w:r>
            <w:r>
              <w:rPr>
                <w:rFonts w:hint="eastAsia" w:ascii="微软雅黑" w:hAnsi="微软雅黑" w:eastAsia="微软雅黑" w:cs="宋体"/>
                <w:szCs w:val="21"/>
              </w:rPr>
              <w:t>职称证书得</w:t>
            </w:r>
            <w:r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  <w:t>3</w:t>
            </w:r>
            <w:r>
              <w:rPr>
                <w:rFonts w:hint="eastAsia" w:ascii="微软雅黑" w:hAnsi="微软雅黑" w:eastAsia="微软雅黑" w:cs="宋体"/>
                <w:szCs w:val="21"/>
              </w:rPr>
              <w:t>分</w:t>
            </w:r>
            <w:r>
              <w:rPr>
                <w:rFonts w:hint="eastAsia" w:ascii="微软雅黑" w:hAnsi="微软雅黑" w:eastAsia="微软雅黑" w:cs="宋体"/>
                <w:szCs w:val="21"/>
                <w:lang w:eastAsia="zh-CN"/>
              </w:rPr>
              <w:t>；</w:t>
            </w:r>
            <w:r>
              <w:rPr>
                <w:rFonts w:hint="eastAsia" w:ascii="微软雅黑" w:hAnsi="微软雅黑" w:eastAsia="微软雅黑" w:cs="宋体"/>
                <w:szCs w:val="21"/>
              </w:rPr>
              <w:t>无证书则不得分。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</w:trPr>
        <w:tc>
          <w:tcPr>
            <w:tcW w:w="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firstLine="118" w:firstLineChars="49"/>
              <w:rPr>
                <w:rFonts w:ascii="宋体" w:hAnsi="宋体" w:eastAsia="宋体" w:cs="Times New Roman"/>
                <w:b/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项目管理人员构成10分</w:t>
            </w: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单位管理人员体系健全，专业设计、施工人员，每一个人员得1分，不得重复用工计分。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6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firstLine="118" w:firstLineChars="49"/>
              <w:rPr>
                <w:rFonts w:ascii="宋体" w:hAnsi="宋体" w:eastAsia="宋体" w:cs="Times New Roman"/>
                <w:b/>
                <w:bCs/>
                <w:iCs/>
                <w:snapToGrid w:val="0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szCs w:val="21"/>
                <w:lang w:val="en-US" w:eastAsia="zh-CN"/>
              </w:rPr>
              <w:t>承诺</w:t>
            </w:r>
          </w:p>
          <w:p>
            <w:pPr>
              <w:spacing w:line="280" w:lineRule="exact"/>
              <w:jc w:val="center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5分</w:t>
            </w:r>
          </w:p>
        </w:tc>
        <w:tc>
          <w:tcPr>
            <w:tcW w:w="7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left"/>
              <w:rPr>
                <w:rFonts w:ascii="微软雅黑" w:hAnsi="微软雅黑" w:eastAsia="微软雅黑" w:cs="宋体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施工安全及质量保证承诺</w:t>
            </w:r>
          </w:p>
        </w:tc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cs="宋体" w:asciiTheme="minorEastAsia" w:hAnsiTheme="minorEastAsia"/>
                <w:szCs w:val="21"/>
              </w:rPr>
            </w:pPr>
            <w:r>
              <w:rPr>
                <w:rFonts w:hint="eastAsia" w:ascii="微软雅黑" w:hAnsi="微软雅黑" w:eastAsia="微软雅黑" w:cs="宋体"/>
                <w:szCs w:val="21"/>
              </w:rPr>
              <w:t>0-5</w:t>
            </w:r>
          </w:p>
        </w:tc>
      </w:tr>
    </w:tbl>
    <w:p>
      <w:pPr>
        <w:widowControl/>
        <w:shd w:val="clear" w:color="auto" w:fill="FFFFFF"/>
        <w:spacing w:beforeAutospacing="0" w:line="240" w:lineRule="auto"/>
        <w:jc w:val="left"/>
        <w:rPr>
          <w:rFonts w:ascii="微软雅黑" w:hAnsi="微软雅黑" w:eastAsia="微软雅黑" w:cs="宋体"/>
          <w:color w:val="000000"/>
          <w:kern w:val="0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B11"/>
    <w:rsid w:val="00011624"/>
    <w:rsid w:val="0006021C"/>
    <w:rsid w:val="000911C4"/>
    <w:rsid w:val="000A1B11"/>
    <w:rsid w:val="00115074"/>
    <w:rsid w:val="001406D7"/>
    <w:rsid w:val="00166A6D"/>
    <w:rsid w:val="001D5B10"/>
    <w:rsid w:val="001E6650"/>
    <w:rsid w:val="0021345B"/>
    <w:rsid w:val="002459A5"/>
    <w:rsid w:val="00294267"/>
    <w:rsid w:val="0029557E"/>
    <w:rsid w:val="002F4894"/>
    <w:rsid w:val="0032547C"/>
    <w:rsid w:val="003654A4"/>
    <w:rsid w:val="0037726E"/>
    <w:rsid w:val="003A1C28"/>
    <w:rsid w:val="003A1E53"/>
    <w:rsid w:val="003B30C2"/>
    <w:rsid w:val="00404C54"/>
    <w:rsid w:val="00407E27"/>
    <w:rsid w:val="00441003"/>
    <w:rsid w:val="00456194"/>
    <w:rsid w:val="004605C9"/>
    <w:rsid w:val="004662C5"/>
    <w:rsid w:val="004B3E7F"/>
    <w:rsid w:val="004B5CE6"/>
    <w:rsid w:val="004C7664"/>
    <w:rsid w:val="004F481D"/>
    <w:rsid w:val="00571A46"/>
    <w:rsid w:val="005960E9"/>
    <w:rsid w:val="005E0265"/>
    <w:rsid w:val="0063064E"/>
    <w:rsid w:val="00632BA5"/>
    <w:rsid w:val="006455EC"/>
    <w:rsid w:val="00660E42"/>
    <w:rsid w:val="00664CEF"/>
    <w:rsid w:val="00676C5C"/>
    <w:rsid w:val="00687738"/>
    <w:rsid w:val="006A1A50"/>
    <w:rsid w:val="006C22F2"/>
    <w:rsid w:val="006C7A3D"/>
    <w:rsid w:val="00787662"/>
    <w:rsid w:val="00816764"/>
    <w:rsid w:val="00847B05"/>
    <w:rsid w:val="0086139C"/>
    <w:rsid w:val="00864FB1"/>
    <w:rsid w:val="00893585"/>
    <w:rsid w:val="008B64F3"/>
    <w:rsid w:val="008C5A28"/>
    <w:rsid w:val="008D2A35"/>
    <w:rsid w:val="008E5356"/>
    <w:rsid w:val="0092298A"/>
    <w:rsid w:val="009269A8"/>
    <w:rsid w:val="00937FB5"/>
    <w:rsid w:val="009809D3"/>
    <w:rsid w:val="009D055C"/>
    <w:rsid w:val="009E0B9B"/>
    <w:rsid w:val="009F50FA"/>
    <w:rsid w:val="009F5989"/>
    <w:rsid w:val="00A04FC2"/>
    <w:rsid w:val="00A05E11"/>
    <w:rsid w:val="00A231DD"/>
    <w:rsid w:val="00A26C2A"/>
    <w:rsid w:val="00A529C1"/>
    <w:rsid w:val="00A755BE"/>
    <w:rsid w:val="00AA2A95"/>
    <w:rsid w:val="00AB6B31"/>
    <w:rsid w:val="00AD76FC"/>
    <w:rsid w:val="00AE6430"/>
    <w:rsid w:val="00AF2A3F"/>
    <w:rsid w:val="00AF48AB"/>
    <w:rsid w:val="00AF7B3F"/>
    <w:rsid w:val="00B44AE9"/>
    <w:rsid w:val="00B46365"/>
    <w:rsid w:val="00B924AF"/>
    <w:rsid w:val="00BB1484"/>
    <w:rsid w:val="00BD489D"/>
    <w:rsid w:val="00C60F2F"/>
    <w:rsid w:val="00CA026E"/>
    <w:rsid w:val="00CA068B"/>
    <w:rsid w:val="00CA1711"/>
    <w:rsid w:val="00CB4366"/>
    <w:rsid w:val="00CC12DA"/>
    <w:rsid w:val="00CC3FD2"/>
    <w:rsid w:val="00D002BB"/>
    <w:rsid w:val="00D06814"/>
    <w:rsid w:val="00D33585"/>
    <w:rsid w:val="00D62D24"/>
    <w:rsid w:val="00DB0A37"/>
    <w:rsid w:val="00E04C22"/>
    <w:rsid w:val="00E117F5"/>
    <w:rsid w:val="00E60F20"/>
    <w:rsid w:val="00E70ADF"/>
    <w:rsid w:val="00E71C16"/>
    <w:rsid w:val="00E75A77"/>
    <w:rsid w:val="00E82F54"/>
    <w:rsid w:val="00E9007E"/>
    <w:rsid w:val="00E9230A"/>
    <w:rsid w:val="00E96518"/>
    <w:rsid w:val="00EA45C7"/>
    <w:rsid w:val="00EB7884"/>
    <w:rsid w:val="00EC6751"/>
    <w:rsid w:val="00F058C7"/>
    <w:rsid w:val="00F158C3"/>
    <w:rsid w:val="00F44893"/>
    <w:rsid w:val="00F51A1B"/>
    <w:rsid w:val="00F8682E"/>
    <w:rsid w:val="00F87EF5"/>
    <w:rsid w:val="00FA461F"/>
    <w:rsid w:val="07610659"/>
    <w:rsid w:val="09014F1B"/>
    <w:rsid w:val="093F661B"/>
    <w:rsid w:val="0CF95CD2"/>
    <w:rsid w:val="11D510A5"/>
    <w:rsid w:val="14A64548"/>
    <w:rsid w:val="3EC62BA4"/>
    <w:rsid w:val="44E32E6E"/>
    <w:rsid w:val="462F2B3F"/>
    <w:rsid w:val="47720B3F"/>
    <w:rsid w:val="479A21AC"/>
    <w:rsid w:val="4D416923"/>
    <w:rsid w:val="4DA62D75"/>
    <w:rsid w:val="635834D1"/>
    <w:rsid w:val="706F6BA4"/>
    <w:rsid w:val="7A102E72"/>
    <w:rsid w:val="7B392E6A"/>
    <w:rsid w:val="7E5E000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FollowedHyperlink"/>
    <w:basedOn w:val="7"/>
    <w:semiHidden/>
    <w:unhideWhenUsed/>
    <w:qFormat/>
    <w:uiPriority w:val="99"/>
    <w:rPr>
      <w:color w:val="000000"/>
      <w:u w:val="none"/>
    </w:rPr>
  </w:style>
  <w:style w:type="character" w:styleId="9">
    <w:name w:val="Hyperlink"/>
    <w:basedOn w:val="7"/>
    <w:semiHidden/>
    <w:unhideWhenUsed/>
    <w:qFormat/>
    <w:uiPriority w:val="99"/>
    <w:rPr>
      <w:color w:val="000000"/>
      <w:u w:val="none"/>
    </w:rPr>
  </w:style>
  <w:style w:type="character" w:customStyle="1" w:styleId="10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117</Words>
  <Characters>673</Characters>
  <Lines>5</Lines>
  <Paragraphs>1</Paragraphs>
  <TotalTime>6</TotalTime>
  <ScaleCrop>false</ScaleCrop>
  <LinksUpToDate>false</LinksUpToDate>
  <CharactersWithSpaces>789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2020-06-24T02:30:00Z</dcterms:created>
  <dc:creator>xtzj</dc:creator>
  <cp:lastModifiedBy>。小</cp:lastModifiedBy>
  <cp:lastPrinted>2020-06-28T03:31:00Z</cp:lastPrinted>
  <dcterms:modified xsi:type="dcterms:W3CDTF">2020-07-06T02:47:35Z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